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28"/>
          <w:szCs w:val="28"/>
        </w:rPr>
      </w:pPr>
      <w:bookmarkStart w:colFirst="0" w:colLast="0" w:name="_tlcsv49kj5uf" w:id="0"/>
      <w:bookmarkEnd w:id="0"/>
      <w:r w:rsidDel="00000000" w:rsidR="00000000" w:rsidRPr="00000000">
        <w:rPr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Senior Delivery Leader with proven project and product leadership for Fortune 500 clients across financial, hospitality, transportation, and other industries.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 10 years of experience leading cross-functional teams using agile and waterfall methodologies.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Expert at solutioning and delivering critical projects, building high-value portfolios, and developing strategic relationships.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Proven expertise in leading across hierarchical and matrixed organizations.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Skilled in process optimization, organizational change, automation, platform development and cost-savings initiatives.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Demonstrated experience with data-driven process development and decision making.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global teams of up to 50 direct SMEs and actively supported over 250 across 8 timezones.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ov6fhd51wmq0" w:id="1"/>
      <w:bookmarkEnd w:id="1"/>
      <w:r w:rsidDel="00000000" w:rsidR="00000000" w:rsidRPr="00000000">
        <w:rPr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vde9x3exr5w0" w:id="2"/>
      <w:bookmarkEnd w:id="2"/>
      <w:r w:rsidDel="00000000" w:rsidR="00000000" w:rsidRPr="00000000">
        <w:rPr>
          <w:rtl w:val="0"/>
        </w:rPr>
        <w:t xml:space="preserve">Princess Cruise Lines - Fort Lauderdale, Florida (4/2023 - 4/2023)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Princess Cruise Lines is a multi-billion dollar cruise line with 16 luxury ships that feature the cutting-edge Ocean Medallion program.</w:t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e3fufmntg9wj" w:id="3"/>
      <w:bookmarkEnd w:id="3"/>
      <w:r w:rsidDel="00000000" w:rsidR="00000000" w:rsidRPr="00000000">
        <w:rPr>
          <w:rtl w:val="0"/>
        </w:rPr>
        <w:t xml:space="preserve">Technical IT Superintendent (4/2023 - 4/2023)</w:t>
      </w:r>
    </w:p>
    <w:p w:rsidR="00000000" w:rsidDel="00000000" w:rsidP="00000000" w:rsidRDefault="00000000" w:rsidRPr="00000000" w14:paraId="0000000D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Position was dissolved due to budget constraints.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Achievements: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Solutioned requirements for L1/L2 support facility, saving an estimated $3.4M annually.</w:t>
      </w:r>
    </w:p>
    <w:p w:rsidR="00000000" w:rsidDel="00000000" w:rsidP="00000000" w:rsidRDefault="00000000" w:rsidRPr="00000000" w14:paraId="00000010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Oversee $50M+ in IT assets and personnel.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Reduce outsourcing spend through contract consolidation and internalization activities.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Build a new offshore facility to streamline operational support center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Streamline and maintain </w:t>
      </w:r>
      <w:r w:rsidDel="00000000" w:rsidR="00000000" w:rsidRPr="00000000">
        <w:rPr>
          <w:sz w:val="20"/>
          <w:szCs w:val="20"/>
          <w:rtl w:val="0"/>
        </w:rPr>
        <w:t xml:space="preserve">a $250k R&amp;M budget.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Upskill and update IT team technology skills.</w:t>
      </w:r>
    </w:p>
    <w:p w:rsidR="00000000" w:rsidDel="00000000" w:rsidP="00000000" w:rsidRDefault="00000000" w:rsidRPr="00000000" w14:paraId="00000016">
      <w:pPr>
        <w:pStyle w:val="Heading2"/>
        <w:spacing w:before="200" w:lineRule="auto"/>
        <w:rPr/>
      </w:pPr>
      <w:bookmarkStart w:colFirst="0" w:colLast="0" w:name="_h28p70hkwifu" w:id="4"/>
      <w:bookmarkEnd w:id="4"/>
      <w:r w:rsidDel="00000000" w:rsidR="00000000" w:rsidRPr="00000000">
        <w:rPr>
          <w:rtl w:val="0"/>
        </w:rPr>
        <w:t xml:space="preserve">Capgemini</w:t>
      </w:r>
      <w:r w:rsidDel="00000000" w:rsidR="00000000" w:rsidRPr="00000000">
        <w:rPr>
          <w:rtl w:val="0"/>
        </w:rPr>
        <w:t xml:space="preserve"> - Merritt Island, Florida (3/2018 - 9/2022)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Capgemini provides premiere consulting services to thousands of clients including some of the largest enterprises in the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ind w:left="720" w:firstLine="0"/>
        <w:rPr/>
      </w:pPr>
      <w:bookmarkStart w:colFirst="0" w:colLast="0" w:name="_xjzn004j9dwl" w:id="5"/>
      <w:bookmarkEnd w:id="5"/>
      <w:r w:rsidDel="00000000" w:rsidR="00000000" w:rsidRPr="00000000">
        <w:rPr>
          <w:rtl w:val="0"/>
        </w:rPr>
        <w:t xml:space="preserve">Engagement Director (10/2021 - 9/2022)</w:t>
      </w:r>
    </w:p>
    <w:p w:rsidR="00000000" w:rsidDel="00000000" w:rsidP="00000000" w:rsidRDefault="00000000" w:rsidRPr="00000000" w14:paraId="00000019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Achievements: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Delivered a $50M+ financial services cloud platform serving 97 million users at up to 150k transactions per minute.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Recovered and rebuilt a $25M relationship, resulting in an additional $10M of signed work.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Grew a $6M portfolio into $20M over a span of 10 months.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Defined and implemented a successful operating model for joint BU engagements.</w:t>
      </w:r>
    </w:p>
    <w:p w:rsidR="00000000" w:rsidDel="00000000" w:rsidP="00000000" w:rsidRDefault="00000000" w:rsidRPr="00000000" w14:paraId="0000001E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Pioneer a strategic joint engagement model with one of the BU’s largest accounts.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Optimize delivery teams for performance and cost.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Build and foster critical relationships with various stakeholders and executives.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and implement client roadmap and strategy.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Lead teams of up to 50 SMEs from all over the world.</w:t>
      </w:r>
    </w:p>
    <w:p w:rsidR="00000000" w:rsidDel="00000000" w:rsidP="00000000" w:rsidRDefault="00000000" w:rsidRPr="00000000" w14:paraId="00000024">
      <w:pPr>
        <w:pStyle w:val="Heading3"/>
        <w:ind w:left="720" w:firstLine="0"/>
        <w:rPr/>
      </w:pPr>
      <w:bookmarkStart w:colFirst="0" w:colLast="0" w:name="_vy4hj2crnc1c" w:id="6"/>
      <w:bookmarkEnd w:id="6"/>
      <w:r w:rsidDel="00000000" w:rsidR="00000000" w:rsidRPr="00000000">
        <w:rPr>
          <w:rtl w:val="0"/>
        </w:rPr>
        <w:t xml:space="preserve">Delivery Architect (12/2018 - 10/2021)</w:t>
      </w:r>
    </w:p>
    <w:p w:rsidR="00000000" w:rsidDel="00000000" w:rsidP="00000000" w:rsidRDefault="00000000" w:rsidRPr="00000000" w14:paraId="00000025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Achievements: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Solutioned and won over 15 SOWs with over a 90% accuracy 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Architected and implemented an advanced RBAC / IAM security solution on over 5,000 VMs.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Increased margins by automating processes across multiple engagements.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multiple global offerings and designed a Cloud Academy recruitment process.</w:t>
      </w:r>
    </w:p>
    <w:p w:rsidR="00000000" w:rsidDel="00000000" w:rsidP="00000000" w:rsidRDefault="00000000" w:rsidRPr="00000000" w14:paraId="0000002A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viable technology solutions that deliver with reliable margins.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Deliver cutting-edge security engagement for a cornerstone client.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Increase delivery efficiency to boost margins and client satisfaction.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Build internal offerings and strategies to improve BU and global performance.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Lead teams of up to 8 onshore and offshore engineers.</w:t>
      </w:r>
    </w:p>
    <w:p w:rsidR="00000000" w:rsidDel="00000000" w:rsidP="00000000" w:rsidRDefault="00000000" w:rsidRPr="00000000" w14:paraId="00000030">
      <w:pPr>
        <w:pStyle w:val="Heading3"/>
        <w:ind w:left="720" w:firstLine="0"/>
        <w:rPr/>
      </w:pPr>
      <w:bookmarkStart w:colFirst="0" w:colLast="0" w:name="_ti8gqigqdn1e" w:id="7"/>
      <w:bookmarkEnd w:id="7"/>
      <w:r w:rsidDel="00000000" w:rsidR="00000000" w:rsidRPr="00000000">
        <w:rPr>
          <w:rtl w:val="0"/>
        </w:rPr>
        <w:t xml:space="preserve">Solution Architect (3/2018 - 12/2018)</w:t>
      </w:r>
    </w:p>
    <w:p w:rsidR="00000000" w:rsidDel="00000000" w:rsidP="00000000" w:rsidRDefault="00000000" w:rsidRPr="00000000" w14:paraId="00000031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Achievements: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Implemented a high-performance Kafka stream processing solution.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a critical performance test suite to evaluate Kafka viability.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 cutting-edge multi-cluster Kubernetes solution.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Published multiple internal whitepapers on Kubernetes and Kafka.</w:t>
      </w:r>
    </w:p>
    <w:p w:rsidR="00000000" w:rsidDel="00000000" w:rsidP="00000000" w:rsidRDefault="00000000" w:rsidRPr="00000000" w14:paraId="00000036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Evaluate Kafka viability for a high-performance event streaming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 and integrate event streaming platform based on findings.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Automate and demo a Kubernetes environment that spans multiple data centers.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Lead a team of 2-3 onshore engineers.</w:t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otwwcghexbs5" w:id="8"/>
      <w:bookmarkEnd w:id="8"/>
      <w:r w:rsidDel="00000000" w:rsidR="00000000" w:rsidRPr="00000000">
        <w:rPr>
          <w:rtl w:val="0"/>
        </w:rPr>
        <w:t xml:space="preserve">ChatPack - Orlando, Florida (1/2015 - 1/2018)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ChatPack connected nearby users through impromptu Bluetooth chatrooms, even if nearby users did not have the ChatPack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ind w:left="720" w:firstLine="0"/>
        <w:rPr/>
      </w:pPr>
      <w:bookmarkStart w:colFirst="0" w:colLast="0" w:name="_real0wdg6ufh" w:id="9"/>
      <w:bookmarkEnd w:id="9"/>
      <w:r w:rsidDel="00000000" w:rsidR="00000000" w:rsidRPr="00000000">
        <w:rPr>
          <w:rtl w:val="0"/>
        </w:rPr>
        <w:t xml:space="preserve">Founder (1/2015 - 1/2018)</w:t>
      </w:r>
    </w:p>
    <w:p w:rsidR="00000000" w:rsidDel="00000000" w:rsidP="00000000" w:rsidRDefault="00000000" w:rsidRPr="00000000" w14:paraId="0000003E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Achievements: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Brought a cutting-edge, bootstrapped technology platform to market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Built a highly elastic, cloud-native backend with over 15 microservices.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Developed Android and IOS native apps with advanced IoT Bluetooth capabilities.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Acquired over 1,000 active users within 2 weeks of launch.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 the overall product and 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and implement overall architecture.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Fundraise and manage budgets.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 and execute marketing strategies.</w:t>
      </w:r>
    </w:p>
    <w:p w:rsidR="00000000" w:rsidDel="00000000" w:rsidP="00000000" w:rsidRDefault="00000000" w:rsidRPr="00000000" w14:paraId="00000048">
      <w:pPr>
        <w:pStyle w:val="Heading2"/>
        <w:rPr/>
      </w:pPr>
      <w:bookmarkStart w:colFirst="0" w:colLast="0" w:name="_hn7eq3kum7yw" w:id="10"/>
      <w:bookmarkEnd w:id="10"/>
      <w:r w:rsidDel="00000000" w:rsidR="00000000" w:rsidRPr="00000000">
        <w:rPr>
          <w:rtl w:val="0"/>
        </w:rPr>
        <w:t xml:space="preserve">Century 21 Oviedo Realty - Oviedo, Florida (1/2012 - 1/2015)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C21 Oviedo Realty was one of the most competitive real estate offices in East Orlando, offering services to residential consumers, banks, and investors.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ind w:left="720" w:firstLine="0"/>
        <w:rPr/>
      </w:pPr>
      <w:bookmarkStart w:colFirst="0" w:colLast="0" w:name="_s00yiiboz7wy" w:id="11"/>
      <w:bookmarkEnd w:id="11"/>
      <w:r w:rsidDel="00000000" w:rsidR="00000000" w:rsidRPr="00000000">
        <w:rPr>
          <w:rtl w:val="0"/>
        </w:rPr>
        <w:t xml:space="preserve">Account Manager (12/2012 - 1/2015)</w:t>
      </w:r>
    </w:p>
    <w:p w:rsidR="00000000" w:rsidDel="00000000" w:rsidP="00000000" w:rsidRDefault="00000000" w:rsidRPr="00000000" w14:paraId="0000004B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Achievements: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Grew the total number of accounts by 20%.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Increased owner return by an average of 47%.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Implemented a payment portal that reduced late rent by 80%.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Added 8 new vendor relationships, cutting repair times in half and improving renter satisfaction.</w:t>
      </w:r>
    </w:p>
    <w:p w:rsidR="00000000" w:rsidDel="00000000" w:rsidP="00000000" w:rsidRDefault="00000000" w:rsidRPr="00000000" w14:paraId="00000050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Oversee $15M+ in assets across 50+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Build and maintain vendor relationships.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 expectations and employ strong vendor management.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Maintain a ~$15k monthly repair and maintenance budget.</w:t>
      </w:r>
    </w:p>
    <w:p w:rsidR="00000000" w:rsidDel="00000000" w:rsidP="00000000" w:rsidRDefault="00000000" w:rsidRPr="00000000" w14:paraId="00000055">
      <w:pPr>
        <w:pStyle w:val="Heading3"/>
        <w:ind w:left="720" w:firstLine="0"/>
        <w:rPr/>
      </w:pPr>
      <w:bookmarkStart w:colFirst="0" w:colLast="0" w:name="_u293rn57yj8l" w:id="12"/>
      <w:bookmarkEnd w:id="12"/>
      <w:r w:rsidDel="00000000" w:rsidR="00000000" w:rsidRPr="00000000">
        <w:rPr>
          <w:rtl w:val="0"/>
        </w:rPr>
        <w:t xml:space="preserve">Sales Agent (1/2012 - 12/2012)</w:t>
      </w:r>
    </w:p>
    <w:p w:rsidR="00000000" w:rsidDel="00000000" w:rsidP="00000000" w:rsidRDefault="00000000" w:rsidRPr="00000000" w14:paraId="00000056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Achievements: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Closed over $1M in sales in a quarter.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Book 10 meetings per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Contact 10 cold leads per weekday.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 with office photography and marketing material needs.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 outstanding customer experience and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rPr/>
      </w:pPr>
      <w:bookmarkStart w:colFirst="0" w:colLast="0" w:name="_mefmuo51j56" w:id="13"/>
      <w:bookmarkEnd w:id="13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5E">
      <w:pPr>
        <w:pStyle w:val="Heading2"/>
        <w:rPr/>
      </w:pPr>
      <w:bookmarkStart w:colFirst="0" w:colLast="0" w:name="_aani5g7uh8jy" w:id="14"/>
      <w:bookmarkEnd w:id="14"/>
      <w:r w:rsidDel="00000000" w:rsidR="00000000" w:rsidRPr="00000000">
        <w:rPr>
          <w:rtl w:val="0"/>
        </w:rPr>
        <w:t xml:space="preserve">University of Central Florida</w:t>
      </w:r>
    </w:p>
    <w:p w:rsidR="00000000" w:rsidDel="00000000" w:rsidP="00000000" w:rsidRDefault="00000000" w:rsidRPr="00000000" w14:paraId="0000005F">
      <w:pPr>
        <w:pStyle w:val="Heading3"/>
        <w:rPr/>
      </w:pPr>
      <w:bookmarkStart w:colFirst="0" w:colLast="0" w:name="_4h3d3vcaunhl" w:id="15"/>
      <w:bookmarkEnd w:id="15"/>
      <w:r w:rsidDel="00000000" w:rsidR="00000000" w:rsidRPr="00000000">
        <w:rPr>
          <w:rtl w:val="0"/>
        </w:rPr>
        <w:t xml:space="preserve">Bachelor of Science, Computational Science (2012 - 2018)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rPr/>
      </w:pPr>
      <w:bookmarkStart w:colFirst="0" w:colLast="0" w:name="_jyeraqpdfb2p" w:id="16"/>
      <w:bookmarkEnd w:id="16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u w:val="none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Leadership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u w:val="none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Communication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u w:val="none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Strategic Thinking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u w:val="none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Emotional Intelligence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u w:val="none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Adaptability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u w:val="none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Problem-Solving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Team Management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u w:val="none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Decision-Making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u w:val="none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Time Management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u w:val="none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Interpersonal Skills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720" w:hanging="360"/>
        <w:rPr>
          <w:color w:val="374151"/>
          <w:sz w:val="20"/>
          <w:szCs w:val="20"/>
          <w:u w:val="none"/>
          <w:shd w:fill="f7f7f8" w:val="clear"/>
        </w:rPr>
      </w:pPr>
      <w:r w:rsidDel="00000000" w:rsidR="00000000" w:rsidRPr="00000000">
        <w:rPr>
          <w:color w:val="374151"/>
          <w:sz w:val="20"/>
          <w:szCs w:val="20"/>
          <w:shd w:fill="f7f7f8" w:val="clear"/>
          <w:rtl w:val="0"/>
        </w:rPr>
        <w:t xml:space="preserve">Software Development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Style w:val="Title"/>
      <w:rPr>
        <w:b w:val="1"/>
        <w:sz w:val="36"/>
        <w:szCs w:val="36"/>
      </w:rPr>
    </w:pPr>
    <w:bookmarkStart w:colFirst="0" w:colLast="0" w:name="_bq9ohkb8od59" w:id="17"/>
    <w:bookmarkEnd w:id="17"/>
    <w:r w:rsidDel="00000000" w:rsidR="00000000" w:rsidRPr="00000000">
      <w:rPr>
        <w:rtl w:val="0"/>
      </w:rPr>
      <w:t xml:space="preserve">John Campbell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  <w:t xml:space="preserve">Email: teamcamp.2j@gmail.com</w:t>
    </w:r>
  </w:p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  <w:t xml:space="preserve">Mobile: (407) 590-5740</w:t>
    </w:r>
  </w:p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  <w:t xml:space="preserve">Location: Merritt Island, Florida 32953</w:t>
    </w:r>
  </w:p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120" w:lineRule="auto"/>
      <w:ind w:left="720" w:firstLine="0"/>
    </w:pPr>
    <w:rPr>
      <w:b w:val="1"/>
      <w:color w:val="434343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